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CFA9C" w14:textId="77777777" w:rsidR="006950FC" w:rsidRPr="00EE7E2C" w:rsidRDefault="006950FC" w:rsidP="004F445F">
      <w:pPr>
        <w:spacing w:after="0" w:line="240" w:lineRule="auto"/>
        <w:jc w:val="center"/>
        <w:rPr>
          <w:rFonts w:ascii="Arial" w:hAnsi="Arial" w:cs="Arial"/>
          <w:b/>
          <w:bCs/>
          <w:spacing w:val="2"/>
          <w:sz w:val="28"/>
          <w:szCs w:val="28"/>
        </w:rPr>
      </w:pPr>
      <w:r w:rsidRPr="00EE7E2C">
        <w:rPr>
          <w:rFonts w:ascii="Arial" w:hAnsi="Arial" w:cs="Arial"/>
          <w:b/>
          <w:bCs/>
          <w:spacing w:val="-2"/>
          <w:sz w:val="28"/>
          <w:szCs w:val="28"/>
        </w:rPr>
        <w:t xml:space="preserve">Dean, </w:t>
      </w:r>
      <w:r>
        <w:rPr>
          <w:rFonts w:ascii="Arial" w:hAnsi="Arial" w:cs="Arial"/>
          <w:b/>
          <w:bCs/>
          <w:spacing w:val="-2"/>
          <w:sz w:val="28"/>
          <w:szCs w:val="28"/>
        </w:rPr>
        <w:t>John Molson School of Business</w:t>
      </w:r>
      <w:r w:rsidR="00457448">
        <w:rPr>
          <w:rFonts w:ascii="Arial" w:hAnsi="Arial" w:cs="Arial"/>
          <w:b/>
          <w:bCs/>
          <w:spacing w:val="-2"/>
          <w:sz w:val="28"/>
          <w:szCs w:val="28"/>
        </w:rPr>
        <w:t xml:space="preserve"> </w:t>
      </w:r>
    </w:p>
    <w:p w14:paraId="1FE70E63" w14:textId="77777777" w:rsidR="006950FC" w:rsidRPr="00EE7E2C" w:rsidRDefault="006950FC" w:rsidP="004F445F">
      <w:pPr>
        <w:spacing w:after="0" w:line="240" w:lineRule="auto"/>
        <w:jc w:val="center"/>
        <w:rPr>
          <w:rFonts w:ascii="Arial" w:hAnsi="Arial" w:cs="Arial"/>
          <w:sz w:val="28"/>
          <w:szCs w:val="28"/>
        </w:rPr>
      </w:pPr>
      <w:r w:rsidRPr="00EE7E2C">
        <w:rPr>
          <w:rFonts w:ascii="Arial" w:hAnsi="Arial" w:cs="Arial"/>
          <w:b/>
          <w:bCs/>
          <w:spacing w:val="2"/>
          <w:sz w:val="28"/>
          <w:szCs w:val="28"/>
        </w:rPr>
        <w:t>Concordia University</w:t>
      </w:r>
    </w:p>
    <w:p w14:paraId="7E1FAC06" w14:textId="77777777" w:rsidR="006950FC" w:rsidRPr="00C7787F" w:rsidRDefault="006950FC" w:rsidP="004F445F">
      <w:pPr>
        <w:spacing w:after="0" w:line="240" w:lineRule="auto"/>
        <w:jc w:val="center"/>
        <w:rPr>
          <w:rFonts w:ascii="Arial" w:hAnsi="Arial" w:cs="Arial"/>
        </w:rPr>
      </w:pPr>
    </w:p>
    <w:p w14:paraId="07E541A0" w14:textId="77777777" w:rsidR="00515DEF" w:rsidRPr="00C7787F" w:rsidRDefault="00515DEF" w:rsidP="0018052A">
      <w:pPr>
        <w:spacing w:after="0" w:line="240" w:lineRule="auto"/>
        <w:jc w:val="both"/>
        <w:rPr>
          <w:rFonts w:ascii="Arial" w:eastAsia="Arial" w:hAnsi="Arial" w:cs="Arial"/>
          <w:i/>
          <w:color w:val="000000" w:themeColor="text1"/>
        </w:rPr>
      </w:pPr>
      <w:bookmarkStart w:id="0" w:name="_GoBack"/>
      <w:r w:rsidRPr="00C7787F">
        <w:rPr>
          <w:rFonts w:ascii="Arial" w:eastAsia="Arial" w:hAnsi="Arial" w:cs="Arial"/>
          <w:i/>
          <w:color w:val="000000" w:themeColor="text1"/>
        </w:rPr>
        <w:t>Concordia University is located on unceded Indigenous lands. Tiohtià:ke, or Montreal, is historically known as a gathering place for many First Nations and is home to a diverse population of Indigenous and other peoples. The University respects its connections to the past, present, and future in its ongoing relations with Indigenous and other peoples. The</w:t>
      </w:r>
      <w:r w:rsidRPr="00C7787F">
        <w:rPr>
          <w:rFonts w:ascii="Arial" w:eastAsia="Arial" w:hAnsi="Arial" w:cs="Arial"/>
          <w:i/>
          <w:color w:val="0432FF"/>
        </w:rPr>
        <w:t xml:space="preserve"> </w:t>
      </w:r>
      <w:hyperlink r:id="rId7" w:tgtFrame="_blank" w:history="1">
        <w:r w:rsidRPr="00C7787F">
          <w:rPr>
            <w:rFonts w:ascii="Arial" w:eastAsia="Arial" w:hAnsi="Arial" w:cs="Arial"/>
            <w:i/>
            <w:color w:val="0432FF"/>
            <w:u w:val="single"/>
          </w:rPr>
          <w:t>Indigenous Directions Action Plan</w:t>
        </w:r>
      </w:hyperlink>
      <w:r w:rsidRPr="00C7787F">
        <w:rPr>
          <w:rFonts w:ascii="Arial" w:eastAsia="Arial" w:hAnsi="Arial" w:cs="Arial"/>
          <w:i/>
          <w:color w:val="000000" w:themeColor="text1"/>
        </w:rPr>
        <w:t>, launched in 2019 and updated in 2021, is Concordia’s roadmap to decolonization. </w:t>
      </w:r>
    </w:p>
    <w:p w14:paraId="7CD5C95F" w14:textId="77777777" w:rsidR="00515DEF" w:rsidRPr="00C7787F" w:rsidRDefault="00515DEF" w:rsidP="0018052A">
      <w:pPr>
        <w:spacing w:after="0" w:line="240" w:lineRule="auto"/>
        <w:jc w:val="both"/>
        <w:rPr>
          <w:rFonts w:ascii="Arial" w:hAnsi="Arial" w:cs="Arial"/>
        </w:rPr>
      </w:pPr>
    </w:p>
    <w:p w14:paraId="20176E00" w14:textId="5143BB26" w:rsidR="006950FC" w:rsidRPr="00C7787F" w:rsidRDefault="006950FC" w:rsidP="0018052A">
      <w:pPr>
        <w:spacing w:after="0" w:line="240" w:lineRule="auto"/>
        <w:jc w:val="both"/>
        <w:rPr>
          <w:rFonts w:ascii="Arial" w:hAnsi="Arial" w:cs="Arial"/>
        </w:rPr>
      </w:pPr>
      <w:r w:rsidRPr="00C7787F">
        <w:rPr>
          <w:rFonts w:ascii="Arial" w:hAnsi="Arial" w:cs="Arial"/>
        </w:rPr>
        <w:t>Concordia University invites expressions of interest, nominations and applications</w:t>
      </w:r>
      <w:r w:rsidRPr="00C7787F">
        <w:t xml:space="preserve"> </w:t>
      </w:r>
      <w:r w:rsidRPr="00C7787F">
        <w:rPr>
          <w:rFonts w:ascii="Arial" w:hAnsi="Arial" w:cs="Arial"/>
        </w:rPr>
        <w:t>for the position of Dean, John Molson School of Business</w:t>
      </w:r>
      <w:r w:rsidR="00372273" w:rsidRPr="00C7787F">
        <w:rPr>
          <w:rFonts w:ascii="Arial" w:hAnsi="Arial" w:cs="Arial"/>
        </w:rPr>
        <w:t xml:space="preserve"> (JMSB)</w:t>
      </w:r>
      <w:r w:rsidRPr="00C7787F">
        <w:rPr>
          <w:rFonts w:ascii="Arial" w:hAnsi="Arial" w:cs="Arial"/>
        </w:rPr>
        <w:t xml:space="preserve">, with the appointment to be effective </w:t>
      </w:r>
      <w:r w:rsidR="006E3F64">
        <w:rPr>
          <w:rFonts w:ascii="Arial" w:hAnsi="Arial" w:cs="Arial"/>
        </w:rPr>
        <w:t>July</w:t>
      </w:r>
      <w:r w:rsidR="006E3F64" w:rsidRPr="00C7787F">
        <w:rPr>
          <w:rFonts w:ascii="Arial" w:hAnsi="Arial" w:cs="Arial"/>
        </w:rPr>
        <w:t xml:space="preserve"> </w:t>
      </w:r>
      <w:r w:rsidRPr="00C7787F">
        <w:rPr>
          <w:rFonts w:ascii="Arial" w:hAnsi="Arial" w:cs="Arial"/>
        </w:rPr>
        <w:t>20</w:t>
      </w:r>
      <w:r w:rsidR="00515DEF" w:rsidRPr="00C7787F">
        <w:rPr>
          <w:rFonts w:ascii="Arial" w:hAnsi="Arial" w:cs="Arial"/>
        </w:rPr>
        <w:t>2</w:t>
      </w:r>
      <w:r w:rsidR="00FC531B" w:rsidRPr="00C7787F">
        <w:rPr>
          <w:rFonts w:ascii="Arial" w:hAnsi="Arial" w:cs="Arial"/>
        </w:rPr>
        <w:t>7</w:t>
      </w:r>
      <w:r w:rsidRPr="00C7787F">
        <w:rPr>
          <w:rFonts w:ascii="Arial" w:hAnsi="Arial" w:cs="Arial"/>
        </w:rPr>
        <w:t>, or as soon thereafter as possible.</w:t>
      </w:r>
      <w:r w:rsidR="00372273" w:rsidRPr="00C7787F">
        <w:rPr>
          <w:rFonts w:ascii="Arial" w:hAnsi="Arial" w:cs="Arial"/>
        </w:rPr>
        <w:t xml:space="preserve"> In a moment of great change in higher education, the JMSB deanship provides an exciting opportunity for a visionary leader in business research and education.</w:t>
      </w:r>
    </w:p>
    <w:p w14:paraId="7F0898A9" w14:textId="07D58B27" w:rsidR="00515DEF" w:rsidRPr="0018052A" w:rsidRDefault="00515DEF" w:rsidP="0018052A">
      <w:pPr>
        <w:spacing w:after="0" w:line="240" w:lineRule="auto"/>
        <w:jc w:val="both"/>
        <w:outlineLvl w:val="2"/>
        <w:rPr>
          <w:rFonts w:ascii="Arial" w:hAnsi="Arial" w:cs="Arial"/>
        </w:rPr>
      </w:pPr>
    </w:p>
    <w:p w14:paraId="33128188" w14:textId="5455E6E7" w:rsidR="00515DEF" w:rsidRPr="00BD6762" w:rsidRDefault="00515DEF" w:rsidP="00BD6762">
      <w:pPr>
        <w:spacing w:after="0" w:line="240" w:lineRule="auto"/>
        <w:jc w:val="both"/>
        <w:outlineLvl w:val="2"/>
        <w:rPr>
          <w:rFonts w:ascii="Arial" w:hAnsi="Arial" w:cs="Arial"/>
        </w:rPr>
      </w:pPr>
      <w:r w:rsidRPr="0018052A">
        <w:rPr>
          <w:rFonts w:ascii="Arial" w:hAnsi="Arial" w:cs="Arial"/>
        </w:rPr>
        <w:t xml:space="preserve">Located in the heart of vibrant, multicultural Montréal on two distinct campuses, </w:t>
      </w:r>
      <w:hyperlink r:id="rId8" w:history="1">
        <w:r w:rsidRPr="00C57255">
          <w:rPr>
            <w:rStyle w:val="Hyperlink"/>
            <w:rFonts w:ascii="Arial" w:hAnsi="Arial" w:cs="Arial"/>
          </w:rPr>
          <w:t>Concordia</w:t>
        </w:r>
      </w:hyperlink>
      <w:r w:rsidRPr="0018052A">
        <w:rPr>
          <w:rFonts w:ascii="Arial" w:hAnsi="Arial" w:cs="Arial"/>
        </w:rPr>
        <w:t xml:space="preserve"> is the top-ranked university in North America founded within the last 50 years. With some </w:t>
      </w:r>
      <w:r w:rsidR="001B294A">
        <w:rPr>
          <w:rFonts w:ascii="Arial" w:hAnsi="Arial" w:cs="Arial"/>
        </w:rPr>
        <w:t>48</w:t>
      </w:r>
      <w:r w:rsidRPr="0018052A">
        <w:rPr>
          <w:rFonts w:ascii="Arial" w:hAnsi="Arial" w:cs="Arial"/>
        </w:rPr>
        <w:t>,000 students and more than 7,000 faculty and staff, Concordia is a highly diverse community with an innovative approach to experiential learning and cross-functional research. Over the past decade, Concordia has invested significantly to renew its faculty, improve and expand its infrastructure, and create state-of-</w:t>
      </w:r>
      <w:r w:rsidRPr="00BD6762">
        <w:rPr>
          <w:rFonts w:ascii="Arial" w:hAnsi="Arial" w:cs="Arial"/>
        </w:rPr>
        <w:t xml:space="preserve">the-art facilities for teaching, learning, and research. Concordia’s research profile continues to grow as it fosters multidisciplinary approaches to finding solutions to a broad range of societal challenges. Concordia has </w:t>
      </w:r>
      <w:r w:rsidR="00B14478" w:rsidRPr="00BD6762">
        <w:rPr>
          <w:rFonts w:ascii="Arial" w:hAnsi="Arial" w:cs="Arial"/>
        </w:rPr>
        <w:t>over 7,000</w:t>
      </w:r>
      <w:r w:rsidRPr="00BD6762">
        <w:rPr>
          <w:rFonts w:ascii="Arial" w:hAnsi="Arial" w:cs="Arial"/>
        </w:rPr>
        <w:t xml:space="preserve"> graduate students enrolled in 120 graduate programs </w:t>
      </w:r>
      <w:r w:rsidR="00B14478" w:rsidRPr="00BD6762">
        <w:rPr>
          <w:rFonts w:ascii="Arial" w:hAnsi="Arial" w:cs="Arial"/>
        </w:rPr>
        <w:t>including 3,0</w:t>
      </w:r>
      <w:r w:rsidRPr="00BD6762">
        <w:rPr>
          <w:rFonts w:ascii="Arial" w:hAnsi="Arial" w:cs="Arial"/>
        </w:rPr>
        <w:t>00 graduate international students</w:t>
      </w:r>
      <w:r w:rsidR="00B14478" w:rsidRPr="00BD6762">
        <w:rPr>
          <w:rFonts w:ascii="Arial" w:hAnsi="Arial" w:cs="Arial"/>
        </w:rPr>
        <w:t>.</w:t>
      </w:r>
      <w:r w:rsidRPr="00BD6762">
        <w:rPr>
          <w:rFonts w:ascii="Arial" w:hAnsi="Arial" w:cs="Arial"/>
        </w:rPr>
        <w:t xml:space="preserve"> </w:t>
      </w:r>
    </w:p>
    <w:p w14:paraId="7218F7F2" w14:textId="77777777" w:rsidR="00C57255" w:rsidRPr="00BD6762" w:rsidRDefault="00C57255" w:rsidP="00BD6762">
      <w:pPr>
        <w:spacing w:after="0" w:line="240" w:lineRule="auto"/>
        <w:jc w:val="both"/>
        <w:outlineLvl w:val="2"/>
        <w:rPr>
          <w:rFonts w:ascii="Arial" w:hAnsi="Arial" w:cs="Arial"/>
        </w:rPr>
      </w:pPr>
    </w:p>
    <w:p w14:paraId="4F4BD22E" w14:textId="3CDDD682" w:rsidR="00FB6DB2" w:rsidRPr="00BD6762" w:rsidRDefault="00FB6DB2" w:rsidP="00BD6762">
      <w:pPr>
        <w:jc w:val="both"/>
        <w:rPr>
          <w:rFonts w:ascii="Arial" w:hAnsi="Arial" w:cs="Arial"/>
          <w:b/>
          <w:bCs/>
        </w:rPr>
      </w:pPr>
      <w:r w:rsidRPr="00BD6762">
        <w:rPr>
          <w:rFonts w:ascii="Arial" w:hAnsi="Arial" w:cs="Arial"/>
        </w:rPr>
        <w:t xml:space="preserve">Concordia University's </w:t>
      </w:r>
      <w:hyperlink r:id="rId9" w:history="1">
        <w:r w:rsidRPr="00BD6762">
          <w:rPr>
            <w:rStyle w:val="Hyperlink"/>
            <w:rFonts w:ascii="Arial" w:hAnsi="Arial" w:cs="Arial"/>
          </w:rPr>
          <w:t>John Molson School of Business</w:t>
        </w:r>
      </w:hyperlink>
      <w:r w:rsidRPr="00BD6762">
        <w:rPr>
          <w:rFonts w:ascii="Arial" w:hAnsi="Arial" w:cs="Arial"/>
        </w:rPr>
        <w:t xml:space="preserve"> (JMSB) is one of Canada's leading business schools and is accredited by both AACSB International and EQUIS, placing it among a select group of business schools worldwide to hold these prestigious accreditations. Located in the heart of downtown Montreal, JMSB fosters an inclusive, collaborative and intellectually vibrant environment that advances responsible leadership, innovative research and experiential learning. The School is home to more than </w:t>
      </w:r>
      <w:r w:rsidR="004E6A53" w:rsidRPr="00BD6762">
        <w:rPr>
          <w:rFonts w:ascii="Arial" w:hAnsi="Arial" w:cs="Arial"/>
        </w:rPr>
        <w:t>8</w:t>
      </w:r>
      <w:r w:rsidRPr="00BD6762">
        <w:rPr>
          <w:rFonts w:ascii="Arial" w:hAnsi="Arial" w:cs="Arial"/>
        </w:rPr>
        <w:t xml:space="preserve">,000 undergraduate and graduate students, supported by an internationally diverse faculty and staff whose research and teaching address today's most pressing business and societal challenges. JMSB offers a comprehensive portfolio of undergraduate, graduate and doctoral programs, including highly regarded MBA, Executive MBA, MBA in </w:t>
      </w:r>
      <w:r w:rsidR="004E6A53" w:rsidRPr="00BD6762">
        <w:rPr>
          <w:rFonts w:ascii="Arial" w:hAnsi="Arial" w:cs="Arial"/>
        </w:rPr>
        <w:t>Investment</w:t>
      </w:r>
      <w:r w:rsidRPr="00BD6762">
        <w:rPr>
          <w:rFonts w:ascii="Arial" w:hAnsi="Arial" w:cs="Arial"/>
        </w:rPr>
        <w:t xml:space="preserve"> </w:t>
      </w:r>
      <w:r w:rsidR="004E6A53" w:rsidRPr="00BD6762">
        <w:rPr>
          <w:rFonts w:ascii="Arial" w:hAnsi="Arial" w:cs="Arial"/>
        </w:rPr>
        <w:t xml:space="preserve">Management, </w:t>
      </w:r>
      <w:r w:rsidRPr="00BD6762">
        <w:rPr>
          <w:rFonts w:ascii="Arial" w:hAnsi="Arial" w:cs="Arial"/>
        </w:rPr>
        <w:t xml:space="preserve">and specialized master's degrees, as well as a long-standing joint PhD in Business Administration offered in collaboration with other Montreal universities. Through its strong commitment to experiential learning, entrepreneurship, sustainability, community engagement and global perspectives, JMSB prepares graduates to thrive in an increasingly complex and interconnected world. The School </w:t>
      </w:r>
      <w:r w:rsidR="004E6A53" w:rsidRPr="00BD6762">
        <w:rPr>
          <w:rFonts w:ascii="Arial" w:hAnsi="Arial" w:cs="Arial"/>
        </w:rPr>
        <w:t>also delivers</w:t>
      </w:r>
      <w:r w:rsidRPr="00BD6762">
        <w:rPr>
          <w:rFonts w:ascii="Arial" w:hAnsi="Arial" w:cs="Arial"/>
        </w:rPr>
        <w:t xml:space="preserve"> customized professional development programs to organizations in both English and French. Housed </w:t>
      </w:r>
      <w:r w:rsidR="004E6A53" w:rsidRPr="00BD6762">
        <w:rPr>
          <w:rFonts w:ascii="Arial" w:hAnsi="Arial" w:cs="Arial"/>
        </w:rPr>
        <w:t>i</w:t>
      </w:r>
      <w:r w:rsidRPr="00BD6762">
        <w:rPr>
          <w:rFonts w:ascii="Arial" w:hAnsi="Arial" w:cs="Arial"/>
        </w:rPr>
        <w:t xml:space="preserve">n the award-winning Molson Building, a LEED-certified facility that serves as a hub for innovation and collaboration, JMSB maintains deep connections with Montreal's business community while extending its impact through a global network of more than 70,000 alumni. </w:t>
      </w:r>
    </w:p>
    <w:p w14:paraId="630A32F7" w14:textId="77777777" w:rsidR="006950FC" w:rsidRPr="00C7787F" w:rsidRDefault="006950FC" w:rsidP="00C57255">
      <w:pPr>
        <w:widowControl/>
        <w:spacing w:after="0" w:line="240" w:lineRule="auto"/>
        <w:jc w:val="both"/>
        <w:rPr>
          <w:rFonts w:ascii="Arial" w:hAnsi="Arial" w:cs="Arial"/>
        </w:rPr>
      </w:pPr>
    </w:p>
    <w:p w14:paraId="195221A6" w14:textId="7E88115E" w:rsidR="006950FC" w:rsidRPr="00C7787F" w:rsidRDefault="006950FC" w:rsidP="00C57255">
      <w:pPr>
        <w:widowControl/>
        <w:spacing w:after="0" w:line="240" w:lineRule="auto"/>
        <w:jc w:val="both"/>
        <w:rPr>
          <w:rFonts w:ascii="Arial" w:hAnsi="Arial" w:cs="Arial"/>
        </w:rPr>
      </w:pPr>
      <w:r w:rsidRPr="00C7787F">
        <w:rPr>
          <w:rFonts w:ascii="Arial" w:hAnsi="Arial" w:cs="Arial"/>
        </w:rPr>
        <w:t>Reporting to the Provost and Vice-President, Academic</w:t>
      </w:r>
      <w:r w:rsidR="002175C6">
        <w:rPr>
          <w:rFonts w:ascii="Arial" w:hAnsi="Arial" w:cs="Arial"/>
        </w:rPr>
        <w:t>,</w:t>
      </w:r>
      <w:r w:rsidRPr="00C7787F">
        <w:rPr>
          <w:rFonts w:ascii="Arial" w:hAnsi="Arial" w:cs="Arial"/>
        </w:rPr>
        <w:t xml:space="preserve"> and a member of Concordia’s senior administration, the Dean</w:t>
      </w:r>
      <w:r w:rsidR="00457448" w:rsidRPr="00C7787F">
        <w:rPr>
          <w:rFonts w:ascii="Arial" w:hAnsi="Arial" w:cs="Arial"/>
        </w:rPr>
        <w:t xml:space="preserve"> of the</w:t>
      </w:r>
      <w:r w:rsidRPr="00C7787F">
        <w:rPr>
          <w:rFonts w:ascii="Arial" w:hAnsi="Arial" w:cs="Arial"/>
        </w:rPr>
        <w:t xml:space="preserve"> John Molson School of Business will provide strategic direction, academic planning leadership and administrative oversight to achieve JMSB’s vision of setting the pace for the next generation of business schools. Committed to the highest standards in business education and research, the Dean will further enhance the School’s activities and reputation through </w:t>
      </w:r>
      <w:r w:rsidRPr="00C7787F">
        <w:rPr>
          <w:rFonts w:ascii="Arial" w:hAnsi="Arial" w:cs="Arial"/>
        </w:rPr>
        <w:lastRenderedPageBreak/>
        <w:t>increasing funding support, working collaboratively with a range of internal and external partners, and promoting innovative approaches to achieving its mission.</w:t>
      </w:r>
    </w:p>
    <w:p w14:paraId="7EE190B4" w14:textId="77777777" w:rsidR="006950FC" w:rsidRPr="00C7787F" w:rsidRDefault="006950FC" w:rsidP="0018052A">
      <w:pPr>
        <w:pStyle w:val="Heading3"/>
        <w:spacing w:before="0" w:beforeAutospacing="0" w:after="0" w:afterAutospacing="0"/>
        <w:jc w:val="both"/>
        <w:rPr>
          <w:rFonts w:ascii="Arial" w:hAnsi="Arial"/>
          <w:b w:val="0"/>
          <w:bCs w:val="0"/>
          <w:sz w:val="22"/>
          <w:szCs w:val="22"/>
          <w:lang w:val="en-US" w:eastAsia="en-US"/>
        </w:rPr>
      </w:pPr>
    </w:p>
    <w:p w14:paraId="308AFF4F" w14:textId="450F411A" w:rsidR="0067679C" w:rsidRPr="0018052A" w:rsidRDefault="006950FC" w:rsidP="0018052A">
      <w:pPr>
        <w:widowControl/>
        <w:autoSpaceDE w:val="0"/>
        <w:autoSpaceDN w:val="0"/>
        <w:adjustRightInd w:val="0"/>
        <w:spacing w:after="0" w:line="240" w:lineRule="auto"/>
        <w:jc w:val="both"/>
        <w:rPr>
          <w:rFonts w:ascii="Arial" w:eastAsia="Arial" w:hAnsi="Arial" w:cs="Arial"/>
        </w:rPr>
      </w:pPr>
      <w:r w:rsidRPr="0067679C">
        <w:rPr>
          <w:rFonts w:ascii="Arial" w:hAnsi="Arial" w:cs="Arial"/>
        </w:rPr>
        <w:t xml:space="preserve">The successful candidate will </w:t>
      </w:r>
      <w:r w:rsidR="00372273" w:rsidRPr="0018052A">
        <w:rPr>
          <w:rFonts w:ascii="Arial" w:hAnsi="Arial" w:cs="Arial"/>
        </w:rPr>
        <w:t>have</w:t>
      </w:r>
      <w:r w:rsidRPr="0018052A">
        <w:rPr>
          <w:rFonts w:ascii="Arial" w:hAnsi="Arial" w:cs="Arial"/>
        </w:rPr>
        <w:t xml:space="preserve"> a significant record of research, teaching and administrative </w:t>
      </w:r>
      <w:r w:rsidR="00372273" w:rsidRPr="0018052A">
        <w:rPr>
          <w:rFonts w:ascii="Arial" w:hAnsi="Arial" w:cs="Arial"/>
        </w:rPr>
        <w:t xml:space="preserve">accomplishments </w:t>
      </w:r>
      <w:r w:rsidRPr="0018052A">
        <w:rPr>
          <w:rFonts w:ascii="Arial" w:hAnsi="Arial" w:cs="Arial"/>
        </w:rPr>
        <w:t>in business education</w:t>
      </w:r>
      <w:r w:rsidR="00D439D2" w:rsidRPr="0018052A">
        <w:rPr>
          <w:rFonts w:ascii="Arial" w:hAnsi="Arial" w:cs="Arial"/>
        </w:rPr>
        <w:t>, and the ability to function in both French and English, along with an understanding of the Quebec higher education context.</w:t>
      </w:r>
      <w:r w:rsidRPr="0018052A">
        <w:rPr>
          <w:rFonts w:ascii="Arial" w:hAnsi="Arial" w:cs="Arial"/>
        </w:rPr>
        <w:t xml:space="preserve"> With a record of building strong teams, managing resources, and promoting both scholarly and entrepreneurial initiatives, the new Dean will promote excellence, equity, diversity and inclusion among faculty, staff and students. </w:t>
      </w:r>
      <w:r w:rsidR="00B14478">
        <w:rPr>
          <w:rFonts w:ascii="Arial" w:hAnsi="Arial" w:cs="Arial"/>
        </w:rPr>
        <w:t>They</w:t>
      </w:r>
      <w:r w:rsidRPr="0018052A">
        <w:rPr>
          <w:rFonts w:ascii="Arial" w:hAnsi="Arial" w:cs="Arial"/>
        </w:rPr>
        <w:t xml:space="preserve"> will possess an open and collegial style, outstanding management, communication and interpersonal skills, a creative approach to problem solving, and the capacity to build and sustain positive relationships throughout </w:t>
      </w:r>
      <w:r w:rsidR="00A21C34" w:rsidRPr="0018052A">
        <w:rPr>
          <w:rFonts w:ascii="Arial" w:hAnsi="Arial" w:cs="Arial"/>
        </w:rPr>
        <w:t>JMSB, Concordia,</w:t>
      </w:r>
      <w:r w:rsidRPr="0018052A">
        <w:rPr>
          <w:rFonts w:ascii="Arial" w:hAnsi="Arial" w:cs="Arial"/>
        </w:rPr>
        <w:t xml:space="preserve"> and the </w:t>
      </w:r>
      <w:r w:rsidR="00A21C34" w:rsidRPr="0018052A">
        <w:rPr>
          <w:rFonts w:ascii="Arial" w:hAnsi="Arial" w:cs="Arial"/>
        </w:rPr>
        <w:t xml:space="preserve">local and national </w:t>
      </w:r>
      <w:r w:rsidRPr="0018052A">
        <w:rPr>
          <w:rFonts w:ascii="Arial" w:hAnsi="Arial" w:cs="Arial"/>
        </w:rPr>
        <w:t>business communit</w:t>
      </w:r>
      <w:r w:rsidR="00A21C34" w:rsidRPr="0018052A">
        <w:rPr>
          <w:rFonts w:ascii="Arial" w:hAnsi="Arial" w:cs="Arial"/>
        </w:rPr>
        <w:t>ies</w:t>
      </w:r>
      <w:r w:rsidRPr="0018052A">
        <w:rPr>
          <w:rFonts w:ascii="Arial" w:hAnsi="Arial" w:cs="Arial"/>
        </w:rPr>
        <w:t>.</w:t>
      </w:r>
      <w:r w:rsidR="0067679C" w:rsidRPr="0018052A">
        <w:rPr>
          <w:rFonts w:ascii="Arial" w:hAnsi="Arial" w:cs="Arial"/>
        </w:rPr>
        <w:t xml:space="preserve"> A</w:t>
      </w:r>
      <w:r w:rsidR="0067679C" w:rsidRPr="0018052A">
        <w:rPr>
          <w:rFonts w:ascii="Arial" w:eastAsia="Arial" w:hAnsi="Arial" w:cs="Arial"/>
        </w:rPr>
        <w:t xml:space="preserve"> PhD or other </w:t>
      </w:r>
      <w:r w:rsidR="002175C6">
        <w:rPr>
          <w:rFonts w:ascii="Arial" w:eastAsia="Arial" w:hAnsi="Arial" w:cs="Arial"/>
        </w:rPr>
        <w:t xml:space="preserve">terminal </w:t>
      </w:r>
      <w:r w:rsidR="0067679C" w:rsidRPr="0018052A">
        <w:rPr>
          <w:rFonts w:ascii="Arial" w:eastAsia="Arial" w:hAnsi="Arial" w:cs="Arial"/>
        </w:rPr>
        <w:t xml:space="preserve">degree with an exemplary record of academic leadership is required. </w:t>
      </w:r>
    </w:p>
    <w:p w14:paraId="7BC47816" w14:textId="77777777" w:rsidR="006950FC" w:rsidRPr="00C7787F" w:rsidRDefault="006950FC" w:rsidP="0018052A">
      <w:pPr>
        <w:spacing w:after="0" w:line="240" w:lineRule="auto"/>
        <w:jc w:val="both"/>
        <w:rPr>
          <w:rFonts w:ascii="Arial" w:hAnsi="Arial" w:cs="Arial"/>
        </w:rPr>
      </w:pPr>
    </w:p>
    <w:p w14:paraId="0461B27C" w14:textId="3DBF6A65" w:rsidR="00515DEF" w:rsidRPr="00C7787F" w:rsidRDefault="00515DEF" w:rsidP="0018052A">
      <w:pPr>
        <w:spacing w:after="0" w:line="240" w:lineRule="auto"/>
        <w:jc w:val="both"/>
        <w:rPr>
          <w:rFonts w:ascii="Arial" w:hAnsi="Arial" w:cs="Arial"/>
          <w:color w:val="000000" w:themeColor="text1"/>
          <w:lang w:val="en-CA"/>
        </w:rPr>
      </w:pPr>
      <w:r w:rsidRPr="00C7787F">
        <w:rPr>
          <w:rFonts w:ascii="Arial" w:hAnsi="Arial" w:cs="Arial"/>
          <w:color w:val="000000" w:themeColor="text1"/>
          <w:lang w:val="en-CA"/>
        </w:rPr>
        <w:t>The consultants will begin review of candidates immediately, with committee consideration later in the fall, and will continue until the role is filled. Applications should include a letter of interest, curriculum vitae, and the names (not letters) of three references (who will not be contacted without the consent of the candidate), and should be submitted in confidence to the University’s executive search consultants:</w:t>
      </w:r>
    </w:p>
    <w:p w14:paraId="1C618C81" w14:textId="77777777" w:rsidR="006950FC" w:rsidRPr="00100E86" w:rsidRDefault="006950FC" w:rsidP="00497134">
      <w:pPr>
        <w:spacing w:after="0" w:line="240" w:lineRule="auto"/>
        <w:jc w:val="both"/>
        <w:rPr>
          <w:rFonts w:ascii="Arial" w:hAnsi="Arial" w:cs="Arial"/>
        </w:rPr>
      </w:pPr>
    </w:p>
    <w:p w14:paraId="6557EB75" w14:textId="77777777" w:rsidR="006950FC" w:rsidRPr="00100E86" w:rsidRDefault="006950FC" w:rsidP="00497134">
      <w:pPr>
        <w:spacing w:after="0" w:line="240" w:lineRule="auto"/>
        <w:jc w:val="both"/>
        <w:rPr>
          <w:rFonts w:ascii="Arial" w:hAnsi="Arial" w:cs="Arial"/>
        </w:rPr>
      </w:pPr>
      <w:r w:rsidRPr="00100E86">
        <w:rPr>
          <w:rFonts w:ascii="Arial" w:hAnsi="Arial" w:cs="Arial"/>
          <w:b/>
          <w:bCs/>
          <w:spacing w:val="2"/>
        </w:rPr>
        <w:t>L</w:t>
      </w:r>
      <w:r w:rsidRPr="00100E86">
        <w:rPr>
          <w:rFonts w:ascii="Arial" w:hAnsi="Arial" w:cs="Arial"/>
          <w:b/>
          <w:bCs/>
          <w:spacing w:val="1"/>
        </w:rPr>
        <w:t>a</w:t>
      </w:r>
      <w:r w:rsidRPr="00100E86">
        <w:rPr>
          <w:rFonts w:ascii="Arial" w:hAnsi="Arial" w:cs="Arial"/>
          <w:b/>
          <w:bCs/>
          <w:spacing w:val="-4"/>
        </w:rPr>
        <w:t>v</w:t>
      </w:r>
      <w:r w:rsidRPr="00100E86">
        <w:rPr>
          <w:rFonts w:ascii="Arial" w:hAnsi="Arial" w:cs="Arial"/>
          <w:b/>
          <w:bCs/>
          <w:spacing w:val="1"/>
        </w:rPr>
        <w:t>e</w:t>
      </w:r>
      <w:r w:rsidRPr="00100E86">
        <w:rPr>
          <w:rFonts w:ascii="Arial" w:hAnsi="Arial" w:cs="Arial"/>
          <w:b/>
          <w:bCs/>
          <w:spacing w:val="-2"/>
        </w:rPr>
        <w:t>r</w:t>
      </w:r>
      <w:r w:rsidRPr="00100E86">
        <w:rPr>
          <w:rFonts w:ascii="Arial" w:hAnsi="Arial" w:cs="Arial"/>
          <w:b/>
          <w:bCs/>
          <w:spacing w:val="-3"/>
        </w:rPr>
        <w:t>n</w:t>
      </w:r>
      <w:r w:rsidRPr="00100E86">
        <w:rPr>
          <w:rFonts w:ascii="Arial" w:hAnsi="Arial" w:cs="Arial"/>
          <w:b/>
          <w:bCs/>
        </w:rPr>
        <w:t>e</w:t>
      </w:r>
      <w:r w:rsidRPr="00100E86">
        <w:rPr>
          <w:rFonts w:ascii="Arial" w:hAnsi="Arial" w:cs="Arial"/>
          <w:b/>
          <w:bCs/>
          <w:spacing w:val="1"/>
        </w:rPr>
        <w:t xml:space="preserve"> </w:t>
      </w:r>
      <w:r w:rsidRPr="00100E86">
        <w:rPr>
          <w:rFonts w:ascii="Arial" w:hAnsi="Arial" w:cs="Arial"/>
          <w:b/>
          <w:bCs/>
          <w:spacing w:val="-1"/>
        </w:rPr>
        <w:t>S</w:t>
      </w:r>
      <w:r w:rsidRPr="00100E86">
        <w:rPr>
          <w:rFonts w:ascii="Arial" w:hAnsi="Arial" w:cs="Arial"/>
          <w:b/>
          <w:bCs/>
          <w:spacing w:val="-2"/>
        </w:rPr>
        <w:t>m</w:t>
      </w:r>
      <w:r w:rsidRPr="00100E86">
        <w:rPr>
          <w:rFonts w:ascii="Arial" w:hAnsi="Arial" w:cs="Arial"/>
          <w:b/>
          <w:bCs/>
        </w:rPr>
        <w:t>i</w:t>
      </w:r>
      <w:r w:rsidRPr="00100E86">
        <w:rPr>
          <w:rFonts w:ascii="Arial" w:hAnsi="Arial" w:cs="Arial"/>
          <w:b/>
          <w:bCs/>
          <w:spacing w:val="7"/>
        </w:rPr>
        <w:t>t</w:t>
      </w:r>
      <w:r w:rsidRPr="00100E86">
        <w:rPr>
          <w:rFonts w:ascii="Arial" w:hAnsi="Arial" w:cs="Arial"/>
          <w:b/>
          <w:bCs/>
        </w:rPr>
        <w:t>h</w:t>
      </w:r>
      <w:r w:rsidRPr="00100E86">
        <w:rPr>
          <w:rFonts w:ascii="Arial" w:hAnsi="Arial" w:cs="Arial"/>
          <w:b/>
          <w:bCs/>
          <w:spacing w:val="-2"/>
        </w:rPr>
        <w:t xml:space="preserve"> </w:t>
      </w:r>
      <w:r w:rsidRPr="00100E86">
        <w:rPr>
          <w:rFonts w:ascii="Arial" w:hAnsi="Arial" w:cs="Arial"/>
          <w:b/>
          <w:bCs/>
        </w:rPr>
        <w:t xml:space="preserve">&amp; </w:t>
      </w:r>
      <w:r w:rsidRPr="00100E86">
        <w:rPr>
          <w:rFonts w:ascii="Arial" w:hAnsi="Arial" w:cs="Arial"/>
          <w:b/>
          <w:bCs/>
          <w:spacing w:val="-5"/>
        </w:rPr>
        <w:t>A</w:t>
      </w:r>
      <w:r w:rsidRPr="00100E86">
        <w:rPr>
          <w:rFonts w:ascii="Arial" w:hAnsi="Arial" w:cs="Arial"/>
          <w:b/>
          <w:bCs/>
          <w:spacing w:val="1"/>
        </w:rPr>
        <w:t>ss</w:t>
      </w:r>
      <w:r w:rsidRPr="00100E86">
        <w:rPr>
          <w:rFonts w:ascii="Arial" w:hAnsi="Arial" w:cs="Arial"/>
          <w:b/>
          <w:bCs/>
          <w:spacing w:val="2"/>
        </w:rPr>
        <w:t>o</w:t>
      </w:r>
      <w:r w:rsidRPr="00100E86">
        <w:rPr>
          <w:rFonts w:ascii="Arial" w:hAnsi="Arial" w:cs="Arial"/>
          <w:b/>
          <w:bCs/>
          <w:spacing w:val="1"/>
        </w:rPr>
        <w:t>c</w:t>
      </w:r>
      <w:r w:rsidRPr="00100E86">
        <w:rPr>
          <w:rFonts w:ascii="Arial" w:hAnsi="Arial" w:cs="Arial"/>
          <w:b/>
          <w:bCs/>
        </w:rPr>
        <w:t>i</w:t>
      </w:r>
      <w:r w:rsidRPr="00100E86">
        <w:rPr>
          <w:rFonts w:ascii="Arial" w:hAnsi="Arial" w:cs="Arial"/>
          <w:b/>
          <w:bCs/>
          <w:spacing w:val="1"/>
        </w:rPr>
        <w:t>ate</w:t>
      </w:r>
      <w:r w:rsidRPr="00100E86">
        <w:rPr>
          <w:rFonts w:ascii="Arial" w:hAnsi="Arial" w:cs="Arial"/>
          <w:b/>
          <w:bCs/>
        </w:rPr>
        <w:t>s</w:t>
      </w:r>
      <w:r w:rsidRPr="00100E86">
        <w:rPr>
          <w:rFonts w:ascii="Arial" w:hAnsi="Arial" w:cs="Arial"/>
          <w:b/>
          <w:bCs/>
          <w:spacing w:val="1"/>
        </w:rPr>
        <w:t xml:space="preserve"> </w:t>
      </w:r>
      <w:r w:rsidRPr="00100E86">
        <w:rPr>
          <w:rFonts w:ascii="Arial" w:hAnsi="Arial" w:cs="Arial"/>
          <w:b/>
          <w:bCs/>
          <w:spacing w:val="-4"/>
        </w:rPr>
        <w:t>I</w:t>
      </w:r>
      <w:r w:rsidRPr="00100E86">
        <w:rPr>
          <w:rFonts w:ascii="Arial" w:hAnsi="Arial" w:cs="Arial"/>
          <w:b/>
          <w:bCs/>
          <w:spacing w:val="-3"/>
        </w:rPr>
        <w:t>n</w:t>
      </w:r>
      <w:r w:rsidRPr="00100E86">
        <w:rPr>
          <w:rFonts w:ascii="Arial" w:hAnsi="Arial" w:cs="Arial"/>
          <w:b/>
          <w:bCs/>
          <w:spacing w:val="1"/>
        </w:rPr>
        <w:t>c</w:t>
      </w:r>
      <w:r w:rsidRPr="00100E86">
        <w:rPr>
          <w:rFonts w:ascii="Arial" w:hAnsi="Arial" w:cs="Arial"/>
          <w:b/>
          <w:bCs/>
        </w:rPr>
        <w:t>.</w:t>
      </w:r>
    </w:p>
    <w:p w14:paraId="78F0C2FD" w14:textId="77777777" w:rsidR="006950FC" w:rsidRPr="00100E86" w:rsidRDefault="00B10CA2" w:rsidP="00497134">
      <w:pPr>
        <w:spacing w:after="0" w:line="240" w:lineRule="auto"/>
        <w:jc w:val="both"/>
        <w:rPr>
          <w:rFonts w:ascii="Arial" w:hAnsi="Arial" w:cs="Arial"/>
        </w:rPr>
      </w:pPr>
      <w:hyperlink r:id="rId10" w:history="1">
        <w:r w:rsidR="006950FC" w:rsidRPr="008E30D5">
          <w:rPr>
            <w:rStyle w:val="Hyperlink"/>
            <w:rFonts w:ascii="Arial" w:hAnsi="Arial" w:cs="Arial"/>
          </w:rPr>
          <w:t>Co</w:t>
        </w:r>
        <w:r w:rsidR="006950FC" w:rsidRPr="008E30D5">
          <w:rPr>
            <w:rStyle w:val="Hyperlink"/>
            <w:rFonts w:ascii="Arial" w:hAnsi="Arial" w:cs="Arial"/>
            <w:spacing w:val="1"/>
          </w:rPr>
          <w:t>n</w:t>
        </w:r>
        <w:r w:rsidR="006950FC" w:rsidRPr="008E30D5">
          <w:rPr>
            <w:rStyle w:val="Hyperlink"/>
            <w:rFonts w:ascii="Arial" w:hAnsi="Arial" w:cs="Arial"/>
          </w:rPr>
          <w:t>c</w:t>
        </w:r>
        <w:r w:rsidR="006950FC" w:rsidRPr="008E30D5">
          <w:rPr>
            <w:rStyle w:val="Hyperlink"/>
            <w:rFonts w:ascii="Arial" w:hAnsi="Arial" w:cs="Arial"/>
            <w:spacing w:val="1"/>
          </w:rPr>
          <w:t>or</w:t>
        </w:r>
        <w:r w:rsidR="006950FC" w:rsidRPr="008E30D5">
          <w:rPr>
            <w:rStyle w:val="Hyperlink"/>
            <w:rFonts w:ascii="Arial" w:hAnsi="Arial" w:cs="Arial"/>
            <w:spacing w:val="-4"/>
          </w:rPr>
          <w:t>d</w:t>
        </w:r>
        <w:r w:rsidR="006950FC" w:rsidRPr="008E30D5">
          <w:rPr>
            <w:rStyle w:val="Hyperlink"/>
            <w:rFonts w:ascii="Arial" w:hAnsi="Arial" w:cs="Arial"/>
            <w:spacing w:val="4"/>
          </w:rPr>
          <w:t>i</w:t>
        </w:r>
        <w:r w:rsidR="006950FC" w:rsidRPr="008E30D5">
          <w:rPr>
            <w:rStyle w:val="Hyperlink"/>
            <w:rFonts w:ascii="Arial" w:hAnsi="Arial" w:cs="Arial"/>
            <w:spacing w:val="2"/>
          </w:rPr>
          <w:t>aJMSB</w:t>
        </w:r>
        <w:r w:rsidR="006950FC" w:rsidRPr="008E30D5">
          <w:rPr>
            <w:rStyle w:val="Hyperlink"/>
            <w:rFonts w:ascii="Arial" w:hAnsi="Arial" w:cs="Arial"/>
            <w:spacing w:val="-4"/>
          </w:rPr>
          <w:t>@</w:t>
        </w:r>
        <w:r w:rsidR="006950FC" w:rsidRPr="008E30D5">
          <w:rPr>
            <w:rStyle w:val="Hyperlink"/>
            <w:rFonts w:ascii="Arial" w:hAnsi="Arial" w:cs="Arial"/>
            <w:spacing w:val="4"/>
          </w:rPr>
          <w:t>l</w:t>
        </w:r>
        <w:r w:rsidR="006950FC" w:rsidRPr="008E30D5">
          <w:rPr>
            <w:rStyle w:val="Hyperlink"/>
            <w:rFonts w:ascii="Arial" w:hAnsi="Arial" w:cs="Arial"/>
            <w:spacing w:val="1"/>
          </w:rPr>
          <w:t>a</w:t>
        </w:r>
        <w:r w:rsidR="006950FC" w:rsidRPr="008E30D5">
          <w:rPr>
            <w:rStyle w:val="Hyperlink"/>
            <w:rFonts w:ascii="Arial" w:hAnsi="Arial" w:cs="Arial"/>
            <w:spacing w:val="-5"/>
          </w:rPr>
          <w:t>v</w:t>
        </w:r>
        <w:r w:rsidR="006950FC" w:rsidRPr="008E30D5">
          <w:rPr>
            <w:rStyle w:val="Hyperlink"/>
            <w:rFonts w:ascii="Arial" w:hAnsi="Arial" w:cs="Arial"/>
            <w:spacing w:val="1"/>
          </w:rPr>
          <w:t>erne</w:t>
        </w:r>
        <w:r w:rsidR="006950FC" w:rsidRPr="008E30D5">
          <w:rPr>
            <w:rStyle w:val="Hyperlink"/>
            <w:rFonts w:ascii="Arial" w:hAnsi="Arial" w:cs="Arial"/>
          </w:rPr>
          <w:t>s</w:t>
        </w:r>
        <w:r w:rsidR="006950FC" w:rsidRPr="008E30D5">
          <w:rPr>
            <w:rStyle w:val="Hyperlink"/>
            <w:rFonts w:ascii="Arial" w:hAnsi="Arial" w:cs="Arial"/>
            <w:spacing w:val="-8"/>
          </w:rPr>
          <w:t>m</w:t>
        </w:r>
        <w:r w:rsidR="006950FC" w:rsidRPr="008E30D5">
          <w:rPr>
            <w:rStyle w:val="Hyperlink"/>
            <w:rFonts w:ascii="Arial" w:hAnsi="Arial" w:cs="Arial"/>
            <w:spacing w:val="4"/>
          </w:rPr>
          <w:t>i</w:t>
        </w:r>
        <w:r w:rsidR="006950FC" w:rsidRPr="008E30D5">
          <w:rPr>
            <w:rStyle w:val="Hyperlink"/>
            <w:rFonts w:ascii="Arial" w:hAnsi="Arial" w:cs="Arial"/>
          </w:rPr>
          <w:t>t</w:t>
        </w:r>
        <w:r w:rsidR="006950FC" w:rsidRPr="008E30D5">
          <w:rPr>
            <w:rStyle w:val="Hyperlink"/>
            <w:rFonts w:ascii="Arial" w:hAnsi="Arial" w:cs="Arial"/>
            <w:spacing w:val="1"/>
          </w:rPr>
          <w:t>h</w:t>
        </w:r>
        <w:r w:rsidR="006950FC" w:rsidRPr="008E30D5">
          <w:rPr>
            <w:rStyle w:val="Hyperlink"/>
            <w:rFonts w:ascii="Arial" w:hAnsi="Arial" w:cs="Arial"/>
          </w:rPr>
          <w:t>.c</w:t>
        </w:r>
        <w:r w:rsidR="006950FC" w:rsidRPr="008E30D5">
          <w:rPr>
            <w:rStyle w:val="Hyperlink"/>
            <w:rFonts w:ascii="Arial" w:hAnsi="Arial" w:cs="Arial"/>
            <w:spacing w:val="1"/>
          </w:rPr>
          <w:t>o</w:t>
        </w:r>
        <w:r w:rsidR="006950FC" w:rsidRPr="008E30D5">
          <w:rPr>
            <w:rStyle w:val="Hyperlink"/>
            <w:rFonts w:ascii="Arial" w:hAnsi="Arial" w:cs="Arial"/>
          </w:rPr>
          <w:t>m</w:t>
        </w:r>
      </w:hyperlink>
      <w:bookmarkEnd w:id="0"/>
      <w:r w:rsidR="006950FC">
        <w:rPr>
          <w:rFonts w:ascii="Arial" w:hAnsi="Arial" w:cs="Arial"/>
        </w:rPr>
        <w:t xml:space="preserve"> </w:t>
      </w:r>
    </w:p>
    <w:sectPr w:rsidR="006950FC" w:rsidRPr="00100E86" w:rsidSect="008E10D8">
      <w:headerReference w:type="default" r:id="rId11"/>
      <w:type w:val="continuous"/>
      <w:pgSz w:w="12240" w:h="15840"/>
      <w:pgMar w:top="1354" w:right="1325" w:bottom="576" w:left="1296"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2E5EBB" w16cex:dateUtc="2026-09-04T19:24:00Z"/>
  <w16cex:commentExtensible w16cex:durableId="2C35A462" w16cex:dateUtc="2026-09-04T19:3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08E13" w14:textId="77777777" w:rsidR="00B10CA2" w:rsidRDefault="00B10CA2" w:rsidP="0046420A">
      <w:pPr>
        <w:spacing w:after="0" w:line="240" w:lineRule="auto"/>
      </w:pPr>
      <w:r>
        <w:separator/>
      </w:r>
    </w:p>
  </w:endnote>
  <w:endnote w:type="continuationSeparator" w:id="0">
    <w:p w14:paraId="44DE6E72" w14:textId="77777777" w:rsidR="00B10CA2" w:rsidRDefault="00B10CA2" w:rsidP="0046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935F3" w14:textId="77777777" w:rsidR="00B10CA2" w:rsidRDefault="00B10CA2" w:rsidP="0046420A">
      <w:pPr>
        <w:spacing w:after="0" w:line="240" w:lineRule="auto"/>
      </w:pPr>
      <w:r>
        <w:separator/>
      </w:r>
    </w:p>
  </w:footnote>
  <w:footnote w:type="continuationSeparator" w:id="0">
    <w:p w14:paraId="2732F051" w14:textId="77777777" w:rsidR="00B10CA2" w:rsidRDefault="00B10CA2" w:rsidP="00464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C4661" w14:textId="77777777" w:rsidR="00272E1F" w:rsidRDefault="00272E1F">
    <w:pPr>
      <w:pStyle w:val="Header"/>
    </w:pPr>
    <w:r>
      <w:rPr>
        <w:noProof/>
      </w:rPr>
      <w:drawing>
        <wp:inline distT="0" distB="0" distL="0" distR="0" wp14:anchorId="68B806B8" wp14:editId="76E6C085">
          <wp:extent cx="2008479" cy="630936"/>
          <wp:effectExtent l="0" t="0" r="0" b="0"/>
          <wp:docPr id="1" name="Picture 1" descr="\\DCTM_FSS\edocs\andreren\Pictures\ConU-CMYK-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TM_FSS\edocs\andreren\Pictures\ConU-CMYK-smal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479" cy="630936"/>
                  </a:xfrm>
                  <a:prstGeom prst="rect">
                    <a:avLst/>
                  </a:prstGeom>
                  <a:noFill/>
                  <a:ln>
                    <a:noFill/>
                  </a:ln>
                </pic:spPr>
              </pic:pic>
            </a:graphicData>
          </a:graphic>
        </wp:inline>
      </w:drawing>
    </w:r>
  </w:p>
  <w:p w14:paraId="5CE4A3E5" w14:textId="77777777" w:rsidR="00272E1F" w:rsidRDefault="00272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E76385"/>
    <w:multiLevelType w:val="hybridMultilevel"/>
    <w:tmpl w:val="CCF0A91A"/>
    <w:lvl w:ilvl="0" w:tplc="0409000F">
      <w:start w:val="7"/>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66E65E0D"/>
    <w:multiLevelType w:val="hybridMultilevel"/>
    <w:tmpl w:val="82B4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383"/>
    <w:rsid w:val="00004C7F"/>
    <w:rsid w:val="00024EB1"/>
    <w:rsid w:val="00024FB2"/>
    <w:rsid w:val="000372B9"/>
    <w:rsid w:val="000500B5"/>
    <w:rsid w:val="0005775A"/>
    <w:rsid w:val="00063FD9"/>
    <w:rsid w:val="00064400"/>
    <w:rsid w:val="000724FC"/>
    <w:rsid w:val="00077ABC"/>
    <w:rsid w:val="000931D9"/>
    <w:rsid w:val="000A5275"/>
    <w:rsid w:val="000B1E9F"/>
    <w:rsid w:val="000B68F6"/>
    <w:rsid w:val="000B71D0"/>
    <w:rsid w:val="000C4A53"/>
    <w:rsid w:val="000E07A2"/>
    <w:rsid w:val="000E2B4C"/>
    <w:rsid w:val="000E55A4"/>
    <w:rsid w:val="00100E86"/>
    <w:rsid w:val="00101016"/>
    <w:rsid w:val="00104567"/>
    <w:rsid w:val="00105D73"/>
    <w:rsid w:val="00110602"/>
    <w:rsid w:val="0011215D"/>
    <w:rsid w:val="001125A0"/>
    <w:rsid w:val="00112FFA"/>
    <w:rsid w:val="0012158B"/>
    <w:rsid w:val="001378C8"/>
    <w:rsid w:val="001428DF"/>
    <w:rsid w:val="00174864"/>
    <w:rsid w:val="00177F8D"/>
    <w:rsid w:val="0018052A"/>
    <w:rsid w:val="001B294A"/>
    <w:rsid w:val="001B2FE5"/>
    <w:rsid w:val="001E0550"/>
    <w:rsid w:val="001E417D"/>
    <w:rsid w:val="002015B9"/>
    <w:rsid w:val="00201CB3"/>
    <w:rsid w:val="00203FB8"/>
    <w:rsid w:val="002175C6"/>
    <w:rsid w:val="00221E38"/>
    <w:rsid w:val="00225C80"/>
    <w:rsid w:val="00232976"/>
    <w:rsid w:val="0023777F"/>
    <w:rsid w:val="0024212C"/>
    <w:rsid w:val="0024367D"/>
    <w:rsid w:val="00243B35"/>
    <w:rsid w:val="0024511A"/>
    <w:rsid w:val="00254FE9"/>
    <w:rsid w:val="002633CD"/>
    <w:rsid w:val="00265AC9"/>
    <w:rsid w:val="002716F3"/>
    <w:rsid w:val="00272E1F"/>
    <w:rsid w:val="00276602"/>
    <w:rsid w:val="002953F1"/>
    <w:rsid w:val="00295BC2"/>
    <w:rsid w:val="00302182"/>
    <w:rsid w:val="00317D29"/>
    <w:rsid w:val="0033541A"/>
    <w:rsid w:val="0033581E"/>
    <w:rsid w:val="003418A1"/>
    <w:rsid w:val="00341ADD"/>
    <w:rsid w:val="00352D76"/>
    <w:rsid w:val="00372273"/>
    <w:rsid w:val="003735CF"/>
    <w:rsid w:val="00373964"/>
    <w:rsid w:val="00374000"/>
    <w:rsid w:val="003812AC"/>
    <w:rsid w:val="00385E52"/>
    <w:rsid w:val="00391E1F"/>
    <w:rsid w:val="00395941"/>
    <w:rsid w:val="003B12F3"/>
    <w:rsid w:val="003B3C9B"/>
    <w:rsid w:val="003D3305"/>
    <w:rsid w:val="00443383"/>
    <w:rsid w:val="00457448"/>
    <w:rsid w:val="0046420A"/>
    <w:rsid w:val="004809C2"/>
    <w:rsid w:val="00491EC2"/>
    <w:rsid w:val="00497134"/>
    <w:rsid w:val="004A532C"/>
    <w:rsid w:val="004A7E19"/>
    <w:rsid w:val="004B0ECD"/>
    <w:rsid w:val="004B1937"/>
    <w:rsid w:val="004D7F47"/>
    <w:rsid w:val="004E532E"/>
    <w:rsid w:val="004E573D"/>
    <w:rsid w:val="004E60A8"/>
    <w:rsid w:val="004E6A53"/>
    <w:rsid w:val="004F120F"/>
    <w:rsid w:val="004F445F"/>
    <w:rsid w:val="00515DEF"/>
    <w:rsid w:val="00523F6E"/>
    <w:rsid w:val="005413F4"/>
    <w:rsid w:val="00551B2B"/>
    <w:rsid w:val="00572B20"/>
    <w:rsid w:val="0059482C"/>
    <w:rsid w:val="005A6EDF"/>
    <w:rsid w:val="005C4857"/>
    <w:rsid w:val="005E50FC"/>
    <w:rsid w:val="005F4178"/>
    <w:rsid w:val="00601003"/>
    <w:rsid w:val="00606FF8"/>
    <w:rsid w:val="00625248"/>
    <w:rsid w:val="00635AAE"/>
    <w:rsid w:val="00640CDE"/>
    <w:rsid w:val="0064790E"/>
    <w:rsid w:val="00650957"/>
    <w:rsid w:val="0067073F"/>
    <w:rsid w:val="0067679C"/>
    <w:rsid w:val="00683B77"/>
    <w:rsid w:val="00684806"/>
    <w:rsid w:val="0069370F"/>
    <w:rsid w:val="006950FC"/>
    <w:rsid w:val="006A397C"/>
    <w:rsid w:val="006A4E6F"/>
    <w:rsid w:val="006B0DDB"/>
    <w:rsid w:val="006C46A8"/>
    <w:rsid w:val="006C4F4C"/>
    <w:rsid w:val="006C617B"/>
    <w:rsid w:val="006E3F64"/>
    <w:rsid w:val="006F10F7"/>
    <w:rsid w:val="006F6D71"/>
    <w:rsid w:val="00702A42"/>
    <w:rsid w:val="0071160B"/>
    <w:rsid w:val="00717519"/>
    <w:rsid w:val="00743522"/>
    <w:rsid w:val="0074457A"/>
    <w:rsid w:val="00746B94"/>
    <w:rsid w:val="00751974"/>
    <w:rsid w:val="00785F76"/>
    <w:rsid w:val="007A4655"/>
    <w:rsid w:val="007B671F"/>
    <w:rsid w:val="007B6D87"/>
    <w:rsid w:val="007B7AE1"/>
    <w:rsid w:val="007C5559"/>
    <w:rsid w:val="007D1CAC"/>
    <w:rsid w:val="007F273C"/>
    <w:rsid w:val="008001C2"/>
    <w:rsid w:val="00806661"/>
    <w:rsid w:val="008238EC"/>
    <w:rsid w:val="008332E4"/>
    <w:rsid w:val="00833875"/>
    <w:rsid w:val="008342E0"/>
    <w:rsid w:val="00853FE1"/>
    <w:rsid w:val="008764F7"/>
    <w:rsid w:val="0088330D"/>
    <w:rsid w:val="0088579E"/>
    <w:rsid w:val="00887BBD"/>
    <w:rsid w:val="00897F82"/>
    <w:rsid w:val="008A7371"/>
    <w:rsid w:val="008C18E5"/>
    <w:rsid w:val="008C1E6C"/>
    <w:rsid w:val="008D093D"/>
    <w:rsid w:val="008D3DFC"/>
    <w:rsid w:val="008E10D8"/>
    <w:rsid w:val="008E2620"/>
    <w:rsid w:val="008E30D5"/>
    <w:rsid w:val="008F02BD"/>
    <w:rsid w:val="008F19B9"/>
    <w:rsid w:val="008F2AB9"/>
    <w:rsid w:val="008F4758"/>
    <w:rsid w:val="009032DF"/>
    <w:rsid w:val="00907DF5"/>
    <w:rsid w:val="009101EF"/>
    <w:rsid w:val="00912F5B"/>
    <w:rsid w:val="00952DE3"/>
    <w:rsid w:val="00955114"/>
    <w:rsid w:val="00975A40"/>
    <w:rsid w:val="00995B3F"/>
    <w:rsid w:val="009A6765"/>
    <w:rsid w:val="009D6E6B"/>
    <w:rsid w:val="009E19F6"/>
    <w:rsid w:val="009E2E12"/>
    <w:rsid w:val="009E6D82"/>
    <w:rsid w:val="00A21C34"/>
    <w:rsid w:val="00A22B01"/>
    <w:rsid w:val="00A34726"/>
    <w:rsid w:val="00A6307C"/>
    <w:rsid w:val="00A70E7F"/>
    <w:rsid w:val="00A73A15"/>
    <w:rsid w:val="00A74DA8"/>
    <w:rsid w:val="00A835CF"/>
    <w:rsid w:val="00A94A87"/>
    <w:rsid w:val="00A96E24"/>
    <w:rsid w:val="00AA55A7"/>
    <w:rsid w:val="00AB04AD"/>
    <w:rsid w:val="00AD3BCB"/>
    <w:rsid w:val="00AE19F9"/>
    <w:rsid w:val="00AF16E6"/>
    <w:rsid w:val="00AF5C85"/>
    <w:rsid w:val="00AF69C9"/>
    <w:rsid w:val="00B033B7"/>
    <w:rsid w:val="00B0518F"/>
    <w:rsid w:val="00B10CA2"/>
    <w:rsid w:val="00B11638"/>
    <w:rsid w:val="00B137AA"/>
    <w:rsid w:val="00B14478"/>
    <w:rsid w:val="00B202CA"/>
    <w:rsid w:val="00B217C5"/>
    <w:rsid w:val="00B25A2D"/>
    <w:rsid w:val="00B26561"/>
    <w:rsid w:val="00B279A2"/>
    <w:rsid w:val="00B3381C"/>
    <w:rsid w:val="00B41ADD"/>
    <w:rsid w:val="00B62E65"/>
    <w:rsid w:val="00B85B46"/>
    <w:rsid w:val="00B874F6"/>
    <w:rsid w:val="00BB4A3E"/>
    <w:rsid w:val="00BB4ED1"/>
    <w:rsid w:val="00BC2E15"/>
    <w:rsid w:val="00BD6762"/>
    <w:rsid w:val="00BE64E0"/>
    <w:rsid w:val="00BF1E96"/>
    <w:rsid w:val="00C074C6"/>
    <w:rsid w:val="00C219C0"/>
    <w:rsid w:val="00C23B67"/>
    <w:rsid w:val="00C27058"/>
    <w:rsid w:val="00C57255"/>
    <w:rsid w:val="00C62D0D"/>
    <w:rsid w:val="00C705B9"/>
    <w:rsid w:val="00C7787F"/>
    <w:rsid w:val="00C8771D"/>
    <w:rsid w:val="00C914B8"/>
    <w:rsid w:val="00CB656C"/>
    <w:rsid w:val="00CC1F35"/>
    <w:rsid w:val="00CD157E"/>
    <w:rsid w:val="00CD1C44"/>
    <w:rsid w:val="00CE3446"/>
    <w:rsid w:val="00CE5A25"/>
    <w:rsid w:val="00CE7405"/>
    <w:rsid w:val="00D222D4"/>
    <w:rsid w:val="00D3133E"/>
    <w:rsid w:val="00D439D2"/>
    <w:rsid w:val="00D47350"/>
    <w:rsid w:val="00D555A3"/>
    <w:rsid w:val="00D614E8"/>
    <w:rsid w:val="00D64137"/>
    <w:rsid w:val="00D9021D"/>
    <w:rsid w:val="00D91F07"/>
    <w:rsid w:val="00D9242C"/>
    <w:rsid w:val="00D92EDC"/>
    <w:rsid w:val="00DA042A"/>
    <w:rsid w:val="00DC0FB7"/>
    <w:rsid w:val="00DE0AF8"/>
    <w:rsid w:val="00DE0CBC"/>
    <w:rsid w:val="00E012E3"/>
    <w:rsid w:val="00E23E17"/>
    <w:rsid w:val="00E54085"/>
    <w:rsid w:val="00E86938"/>
    <w:rsid w:val="00E93369"/>
    <w:rsid w:val="00E94246"/>
    <w:rsid w:val="00EB0E57"/>
    <w:rsid w:val="00EB544C"/>
    <w:rsid w:val="00EC713F"/>
    <w:rsid w:val="00ED27F7"/>
    <w:rsid w:val="00ED3FC2"/>
    <w:rsid w:val="00EE147D"/>
    <w:rsid w:val="00EE71FD"/>
    <w:rsid w:val="00EE7E2C"/>
    <w:rsid w:val="00F00719"/>
    <w:rsid w:val="00F11941"/>
    <w:rsid w:val="00F24E80"/>
    <w:rsid w:val="00F264A2"/>
    <w:rsid w:val="00F30C4F"/>
    <w:rsid w:val="00F366BE"/>
    <w:rsid w:val="00F50797"/>
    <w:rsid w:val="00F5460C"/>
    <w:rsid w:val="00F55D80"/>
    <w:rsid w:val="00F63DC5"/>
    <w:rsid w:val="00F76860"/>
    <w:rsid w:val="00F9665B"/>
    <w:rsid w:val="00FB1EDA"/>
    <w:rsid w:val="00FB47EA"/>
    <w:rsid w:val="00FB4CE8"/>
    <w:rsid w:val="00FB6DB2"/>
    <w:rsid w:val="00FC3FD3"/>
    <w:rsid w:val="00FC531B"/>
    <w:rsid w:val="00FD5F59"/>
    <w:rsid w:val="00FF4204"/>
    <w:rsid w:val="00FF79B2"/>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F162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CA" w:eastAsia="en-CA"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246"/>
    <w:pPr>
      <w:widowControl w:val="0"/>
      <w:spacing w:after="200" w:line="276" w:lineRule="auto"/>
    </w:pPr>
    <w:rPr>
      <w:rFonts w:cs="Calibri"/>
      <w:lang w:val="en-US" w:eastAsia="en-US"/>
    </w:rPr>
  </w:style>
  <w:style w:type="paragraph" w:styleId="Heading3">
    <w:name w:val="heading 3"/>
    <w:basedOn w:val="Normal"/>
    <w:link w:val="Heading3Char"/>
    <w:uiPriority w:val="99"/>
    <w:qFormat/>
    <w:rsid w:val="00064400"/>
    <w:pPr>
      <w:widowControl/>
      <w:spacing w:before="100" w:beforeAutospacing="1" w:after="100" w:afterAutospacing="1" w:line="240" w:lineRule="auto"/>
      <w:outlineLvl w:val="2"/>
    </w:pPr>
    <w:rPr>
      <w:rFonts w:ascii="Times New Roman" w:eastAsia="Times New Roman" w:hAnsi="Times New Roman" w:cs="Times New Roman"/>
      <w:b/>
      <w:bCs/>
      <w:sz w:val="27"/>
      <w:szCs w:val="27"/>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064400"/>
    <w:rPr>
      <w:rFonts w:ascii="Times New Roman" w:hAnsi="Times New Roman" w:cs="Times New Roman"/>
      <w:b/>
      <w:bCs/>
      <w:sz w:val="27"/>
      <w:szCs w:val="27"/>
      <w:lang w:val="en-CA" w:eastAsia="en-CA"/>
    </w:rPr>
  </w:style>
  <w:style w:type="character" w:styleId="Hyperlink">
    <w:name w:val="Hyperlink"/>
    <w:basedOn w:val="DefaultParagraphFont"/>
    <w:uiPriority w:val="99"/>
    <w:rsid w:val="002953F1"/>
    <w:rPr>
      <w:color w:val="0000FF"/>
      <w:u w:val="single"/>
    </w:rPr>
  </w:style>
  <w:style w:type="paragraph" w:styleId="NormalWeb">
    <w:name w:val="Normal (Web)"/>
    <w:basedOn w:val="Normal"/>
    <w:uiPriority w:val="99"/>
    <w:semiHidden/>
    <w:rsid w:val="00064400"/>
    <w:pPr>
      <w:widowControl/>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rsid w:val="00302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02182"/>
    <w:rPr>
      <w:rFonts w:ascii="Tahoma" w:hAnsi="Tahoma" w:cs="Tahoma"/>
      <w:sz w:val="16"/>
      <w:szCs w:val="16"/>
    </w:rPr>
  </w:style>
  <w:style w:type="paragraph" w:styleId="Header">
    <w:name w:val="header"/>
    <w:basedOn w:val="Normal"/>
    <w:link w:val="HeaderChar"/>
    <w:uiPriority w:val="99"/>
    <w:rsid w:val="0046420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46420A"/>
    <w:rPr>
      <w:lang w:val="en-US" w:eastAsia="en-US"/>
    </w:rPr>
  </w:style>
  <w:style w:type="paragraph" w:styleId="Footer">
    <w:name w:val="footer"/>
    <w:basedOn w:val="Normal"/>
    <w:link w:val="FooterChar"/>
    <w:uiPriority w:val="99"/>
    <w:rsid w:val="0046420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6420A"/>
    <w:rPr>
      <w:lang w:val="en-US" w:eastAsia="en-US"/>
    </w:rPr>
  </w:style>
  <w:style w:type="character" w:styleId="CommentReference">
    <w:name w:val="annotation reference"/>
    <w:basedOn w:val="DefaultParagraphFont"/>
    <w:uiPriority w:val="99"/>
    <w:semiHidden/>
    <w:rsid w:val="00E93369"/>
    <w:rPr>
      <w:sz w:val="16"/>
      <w:szCs w:val="16"/>
    </w:rPr>
  </w:style>
  <w:style w:type="paragraph" w:styleId="CommentText">
    <w:name w:val="annotation text"/>
    <w:basedOn w:val="Normal"/>
    <w:link w:val="CommentTextChar"/>
    <w:uiPriority w:val="99"/>
    <w:semiHidden/>
    <w:rsid w:val="00E9336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93369"/>
    <w:rPr>
      <w:sz w:val="20"/>
      <w:szCs w:val="20"/>
      <w:lang w:val="en-US" w:eastAsia="en-US"/>
    </w:rPr>
  </w:style>
  <w:style w:type="paragraph" w:styleId="CommentSubject">
    <w:name w:val="annotation subject"/>
    <w:basedOn w:val="CommentText"/>
    <w:next w:val="CommentText"/>
    <w:link w:val="CommentSubjectChar"/>
    <w:uiPriority w:val="99"/>
    <w:semiHidden/>
    <w:rsid w:val="00E93369"/>
    <w:rPr>
      <w:b/>
      <w:bCs/>
    </w:rPr>
  </w:style>
  <w:style w:type="character" w:customStyle="1" w:styleId="CommentSubjectChar">
    <w:name w:val="Comment Subject Char"/>
    <w:basedOn w:val="CommentTextChar"/>
    <w:link w:val="CommentSubject"/>
    <w:uiPriority w:val="99"/>
    <w:semiHidden/>
    <w:locked/>
    <w:rsid w:val="00E93369"/>
    <w:rPr>
      <w:b/>
      <w:bCs/>
      <w:sz w:val="20"/>
      <w:szCs w:val="20"/>
      <w:lang w:val="en-US" w:eastAsia="en-US"/>
    </w:rPr>
  </w:style>
  <w:style w:type="paragraph" w:styleId="Revision">
    <w:name w:val="Revision"/>
    <w:hidden/>
    <w:uiPriority w:val="99"/>
    <w:semiHidden/>
    <w:rsid w:val="006E3F64"/>
    <w:rPr>
      <w:rFonts w:cs="Calibri"/>
      <w:lang w:val="en-US" w:eastAsia="en-US"/>
    </w:rPr>
  </w:style>
  <w:style w:type="character" w:styleId="UnresolvedMention">
    <w:name w:val="Unresolved Mention"/>
    <w:basedOn w:val="DefaultParagraphFont"/>
    <w:uiPriority w:val="99"/>
    <w:rsid w:val="00C57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165176">
      <w:marLeft w:val="0"/>
      <w:marRight w:val="0"/>
      <w:marTop w:val="0"/>
      <w:marBottom w:val="0"/>
      <w:divBdr>
        <w:top w:val="none" w:sz="0" w:space="0" w:color="auto"/>
        <w:left w:val="none" w:sz="0" w:space="0" w:color="auto"/>
        <w:bottom w:val="none" w:sz="0" w:space="0" w:color="auto"/>
        <w:right w:val="none" w:sz="0" w:space="0" w:color="auto"/>
      </w:divBdr>
    </w:div>
    <w:div w:id="1989165180">
      <w:marLeft w:val="0"/>
      <w:marRight w:val="0"/>
      <w:marTop w:val="0"/>
      <w:marBottom w:val="0"/>
      <w:divBdr>
        <w:top w:val="none" w:sz="0" w:space="0" w:color="auto"/>
        <w:left w:val="none" w:sz="0" w:space="0" w:color="auto"/>
        <w:bottom w:val="none" w:sz="0" w:space="0" w:color="auto"/>
        <w:right w:val="none" w:sz="0" w:space="0" w:color="auto"/>
      </w:divBdr>
      <w:divsChild>
        <w:div w:id="1989165179">
          <w:marLeft w:val="0"/>
          <w:marRight w:val="0"/>
          <w:marTop w:val="0"/>
          <w:marBottom w:val="0"/>
          <w:divBdr>
            <w:top w:val="none" w:sz="0" w:space="0" w:color="auto"/>
            <w:left w:val="none" w:sz="0" w:space="0" w:color="auto"/>
            <w:bottom w:val="none" w:sz="0" w:space="0" w:color="auto"/>
            <w:right w:val="none" w:sz="0" w:space="0" w:color="auto"/>
          </w:divBdr>
          <w:divsChild>
            <w:div w:id="1989165184">
              <w:marLeft w:val="0"/>
              <w:marRight w:val="0"/>
              <w:marTop w:val="0"/>
              <w:marBottom w:val="0"/>
              <w:divBdr>
                <w:top w:val="none" w:sz="0" w:space="0" w:color="auto"/>
                <w:left w:val="none" w:sz="0" w:space="0" w:color="auto"/>
                <w:bottom w:val="none" w:sz="0" w:space="0" w:color="auto"/>
                <w:right w:val="none" w:sz="0" w:space="0" w:color="auto"/>
              </w:divBdr>
              <w:divsChild>
                <w:div w:id="1989165185">
                  <w:marLeft w:val="0"/>
                  <w:marRight w:val="0"/>
                  <w:marTop w:val="0"/>
                  <w:marBottom w:val="0"/>
                  <w:divBdr>
                    <w:top w:val="none" w:sz="0" w:space="0" w:color="auto"/>
                    <w:left w:val="none" w:sz="0" w:space="0" w:color="auto"/>
                    <w:bottom w:val="none" w:sz="0" w:space="0" w:color="auto"/>
                    <w:right w:val="none" w:sz="0" w:space="0" w:color="auto"/>
                  </w:divBdr>
                  <w:divsChild>
                    <w:div w:id="198916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165181">
      <w:marLeft w:val="0"/>
      <w:marRight w:val="0"/>
      <w:marTop w:val="0"/>
      <w:marBottom w:val="0"/>
      <w:divBdr>
        <w:top w:val="none" w:sz="0" w:space="0" w:color="auto"/>
        <w:left w:val="none" w:sz="0" w:space="0" w:color="auto"/>
        <w:bottom w:val="none" w:sz="0" w:space="0" w:color="auto"/>
        <w:right w:val="none" w:sz="0" w:space="0" w:color="auto"/>
      </w:divBdr>
      <w:divsChild>
        <w:div w:id="1989165177">
          <w:marLeft w:val="0"/>
          <w:marRight w:val="0"/>
          <w:marTop w:val="0"/>
          <w:marBottom w:val="0"/>
          <w:divBdr>
            <w:top w:val="none" w:sz="0" w:space="0" w:color="auto"/>
            <w:left w:val="none" w:sz="0" w:space="0" w:color="auto"/>
            <w:bottom w:val="none" w:sz="0" w:space="0" w:color="auto"/>
            <w:right w:val="none" w:sz="0" w:space="0" w:color="auto"/>
          </w:divBdr>
          <w:divsChild>
            <w:div w:id="1989165178">
              <w:marLeft w:val="0"/>
              <w:marRight w:val="0"/>
              <w:marTop w:val="0"/>
              <w:marBottom w:val="0"/>
              <w:divBdr>
                <w:top w:val="none" w:sz="0" w:space="0" w:color="auto"/>
                <w:left w:val="none" w:sz="0" w:space="0" w:color="auto"/>
                <w:bottom w:val="none" w:sz="0" w:space="0" w:color="auto"/>
                <w:right w:val="none" w:sz="0" w:space="0" w:color="auto"/>
              </w:divBdr>
              <w:divsChild>
                <w:div w:id="198916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cordia.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oncordia.ca/indigenous/action-plan.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ncordiaJMSB@lavernesmith.com" TargetMode="External"/><Relationship Id="rId4" Type="http://schemas.openxmlformats.org/officeDocument/2006/relationships/webSettings" Target="webSettings.xml"/><Relationship Id="rId9" Type="http://schemas.openxmlformats.org/officeDocument/2006/relationships/hyperlink" Target="https://www.concordia.ca/jmsb.html" TargetMode="Externa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Laverne Smith &amp; Associates</dc:creator>
  <cp:keywords/>
  <dc:description/>
  <cp:lastModifiedBy>Krystal Belchior</cp:lastModifiedBy>
  <cp:revision>3</cp:revision>
  <cp:lastPrinted>2026-09-08T16:08:00Z</cp:lastPrinted>
  <dcterms:created xsi:type="dcterms:W3CDTF">2026-09-21T18:24:00Z</dcterms:created>
  <dcterms:modified xsi:type="dcterms:W3CDTF">2026-09-30T01:17:00Z</dcterms:modified>
</cp:coreProperties>
</file>